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96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86"/>
        <w:gridCol w:w="841"/>
        <w:gridCol w:w="1308"/>
        <w:gridCol w:w="3643"/>
        <w:gridCol w:w="948"/>
        <w:gridCol w:w="982"/>
        <w:gridCol w:w="2835"/>
        <w:gridCol w:w="2917"/>
        <w:tblGridChange w:id="0">
          <w:tblGrid>
            <w:gridCol w:w="486"/>
            <w:gridCol w:w="841"/>
            <w:gridCol w:w="1308"/>
            <w:gridCol w:w="3643"/>
            <w:gridCol w:w="948"/>
            <w:gridCol w:w="982"/>
            <w:gridCol w:w="2835"/>
            <w:gridCol w:w="2917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Trimester 1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4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1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practice using geometry tools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classify quadrangles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and identify polygons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200" w:line="276" w:before="0"/>
              <w:ind w:left="144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and practice addition and subtraction fact extensions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Where can you find geometry in your life?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point, line, line segment, ray, angle, right angle, acute angle, obtuse angle, perpendicular, parallel, right triangle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 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this tool help you work more efficiently?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Draw points, lines, line segments, rays, angles, (right, obtuse, acute) perpendicular lines, and parallel lines.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points, lines, line segments rays, angles (right, obtuse, acute) perpendicular lines, and parallel lines in a given two dimensional figure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Classify two-dimensional shapes based on the presence or absence of acute, obtuse, or right angles.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 right angle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4.G.2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does explaining a term help you understand it better?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4.NBT.4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straw representations help you see the characteristics of different shapes?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did looking at similarities and differences among quadrangles help you categorize the shapes?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using properties help you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determine properties of shapes?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85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practice using a tool correctly?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85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tools help you work more efficiently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85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understand the connection between the points, the circle, and its radius?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85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connect math ideas to each other?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85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Give an example of a real life situation where precision is needed, and explain why it is necessary?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85" w:firstLine="25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105" w:firstLine="745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25" w:firstLine="1465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45" w:firstLine="2185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65" w:firstLine="2905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85" w:firstLine="3625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705" w:firstLine="4345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25" w:firstLine="5065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45" w:firstLine="5785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85" w:firstLine="25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105" w:firstLine="745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25" w:firstLine="1465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45" w:firstLine="2185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65" w:firstLine="2905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85" w:firstLine="3625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705" w:firstLine="4345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25" w:firstLine="5065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45" w:firstLine="5785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385" w:firstLine="25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105" w:firstLine="745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25" w:firstLine="1465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45" w:firstLine="2185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65" w:firstLine="2905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85" w:firstLine="3625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705" w:firstLine="4345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25" w:firstLine="5065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45" w:firstLine="5785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8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1.docx</dc:title>
</cp:coreProperties>
</file>