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1D" w:rsidRDefault="001A6084" w:rsidP="001A6084">
      <w:pPr>
        <w:jc w:val="center"/>
      </w:pPr>
      <w:r>
        <w:rPr>
          <w:noProof/>
        </w:rPr>
        <w:drawing>
          <wp:inline distT="0" distB="0" distL="0" distR="0" wp14:anchorId="671F248F" wp14:editId="34D9F5F4">
            <wp:extent cx="5943600" cy="1177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84" w:rsidRDefault="001A6084" w:rsidP="001A60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6084">
        <w:rPr>
          <w:rFonts w:ascii="Times New Roman" w:hAnsi="Times New Roman" w:cs="Times New Roman"/>
          <w:color w:val="000000"/>
          <w:sz w:val="24"/>
          <w:szCs w:val="24"/>
        </w:rPr>
        <w:t>How much value do you lose on the purchase of a new automobile? Is it the same for each one? Find out how much you will lose in a five-year cycle. Choose a new car to research. Go to edmunds.com</w:t>
      </w:r>
      <w:r w:rsidRPr="001A6084">
        <w:rPr>
          <w:rFonts w:ascii="Times New Roman" w:hAnsi="Times New Roman" w:cs="Times New Roman"/>
          <w:color w:val="000000"/>
          <w:sz w:val="24"/>
          <w:szCs w:val="24"/>
        </w:rPr>
        <w:t>, click on the new car menu and select True Cost to Own.</w:t>
      </w:r>
    </w:p>
    <w:p w:rsidR="001A6084" w:rsidRDefault="001A6084" w:rsidP="001A60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an Excel Spreadsheet record the costs for 5-year total of the following categories:</w:t>
      </w:r>
    </w:p>
    <w:p w:rsidR="001A6084" w:rsidRDefault="001A6084" w:rsidP="001A6084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Depreciation</w:t>
      </w:r>
    </w:p>
    <w:p w:rsidR="001A6084" w:rsidRDefault="001A6084" w:rsidP="001A6084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Taxes &amp; Fees</w:t>
      </w:r>
    </w:p>
    <w:p w:rsidR="001A6084" w:rsidRDefault="001A6084" w:rsidP="001A6084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Financing</w:t>
      </w:r>
    </w:p>
    <w:p w:rsidR="001A6084" w:rsidRDefault="001A6084" w:rsidP="001A6084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Fuel</w:t>
      </w:r>
    </w:p>
    <w:p w:rsidR="001A6084" w:rsidRDefault="001A6084" w:rsidP="001A6084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Insurance</w:t>
      </w:r>
    </w:p>
    <w:p w:rsidR="001A6084" w:rsidRDefault="001A6084" w:rsidP="001A6084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Maintenance</w:t>
      </w:r>
    </w:p>
    <w:p w:rsidR="001A6084" w:rsidRDefault="001A6084" w:rsidP="001A6084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Repairs</w:t>
      </w:r>
    </w:p>
    <w:p w:rsidR="001A6084" w:rsidRDefault="001A6084" w:rsidP="001A6084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Tax Credit (if applicable)</w:t>
      </w:r>
    </w:p>
    <w:p w:rsidR="001A6084" w:rsidRDefault="001A6084" w:rsidP="001A6084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Total</w:t>
      </w:r>
    </w:p>
    <w:p w:rsidR="001A6084" w:rsidRDefault="001A6084" w:rsidP="001A60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Next, get the information on the same make of a two-year older model.  Add the information to the spreadsheet.  Make a chart comparing the two cars.</w:t>
      </w:r>
    </w:p>
    <w:p w:rsidR="001A6084" w:rsidRDefault="001A6084" w:rsidP="001A60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Answer the following questions in the spreadsheet.</w:t>
      </w:r>
    </w:p>
    <w:p w:rsidR="001A6084" w:rsidRDefault="001A6084" w:rsidP="001A60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much could you save by buying the two-year-old model?</w:t>
      </w:r>
    </w:p>
    <w:p w:rsidR="001A6084" w:rsidRDefault="001A6084" w:rsidP="001A60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is your savings expressed in percentage for each category? (This can be answered in a new column of the information above)</w:t>
      </w:r>
    </w:p>
    <w:p w:rsidR="001A6084" w:rsidRDefault="001A6084" w:rsidP="001A60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which categories do you see the greatest loss?</w:t>
      </w:r>
    </w:p>
    <w:p w:rsidR="001A6084" w:rsidRDefault="001A6084" w:rsidP="001A60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Why isn’t there much change in the other categories?  What does that tell you about the older model?</w:t>
      </w:r>
    </w:p>
    <w:p w:rsidR="001A6084" w:rsidRDefault="001A6084" w:rsidP="001A60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6084" w:rsidRPr="001A6084" w:rsidRDefault="001A6084" w:rsidP="001A60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Submit your spreadsheet for grading.</w:t>
      </w:r>
      <w:bookmarkStart w:id="0" w:name="_GoBack"/>
      <w:bookmarkEnd w:id="0"/>
    </w:p>
    <w:sectPr w:rsidR="001A6084" w:rsidRPr="001A6084" w:rsidSect="001A6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84"/>
    <w:rsid w:val="001A6084"/>
    <w:rsid w:val="00E0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Brian Johnson</cp:lastModifiedBy>
  <cp:revision>1</cp:revision>
  <dcterms:created xsi:type="dcterms:W3CDTF">2013-06-03T14:33:00Z</dcterms:created>
  <dcterms:modified xsi:type="dcterms:W3CDTF">2013-06-03T14:44:00Z</dcterms:modified>
</cp:coreProperties>
</file>